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Приложение № 1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__________ от ________2023г. 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AB251C" w:rsidRPr="00AB251C">
        <w:rPr>
          <w:color w:val="auto"/>
          <w:sz w:val="24"/>
        </w:rPr>
        <w:t>Адм</w:t>
      </w:r>
      <w:r w:rsidR="00AB251C">
        <w:rPr>
          <w:color w:val="auto"/>
          <w:sz w:val="24"/>
        </w:rPr>
        <w:t>ирала</w:t>
      </w:r>
      <w:r w:rsidR="00AB251C" w:rsidRPr="00AB251C">
        <w:rPr>
          <w:color w:val="auto"/>
          <w:sz w:val="24"/>
        </w:rPr>
        <w:t xml:space="preserve"> Горшкова д 52, корп. </w:t>
      </w:r>
      <w:r w:rsidR="00245191">
        <w:rPr>
          <w:color w:val="auto"/>
          <w:sz w:val="24"/>
        </w:rPr>
        <w:t>2</w:t>
      </w:r>
    </w:p>
    <w:p w:rsidR="00964B3F" w:rsidRDefault="00964B3F" w:rsidP="00F42C98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p w:rsidR="00B03275" w:rsidRDefault="0076383B" w:rsidP="00F75883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9C0ABB">
        <w:rPr>
          <w:b/>
          <w:color w:val="auto"/>
          <w:sz w:val="24"/>
        </w:rPr>
        <w:t>Состав общего имущества многоквартирного дома: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/>
          <w:bCs/>
          <w:color w:val="auto"/>
          <w:sz w:val="24"/>
        </w:rPr>
      </w:pP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1.</w:t>
      </w:r>
      <w:r w:rsidRPr="00245191">
        <w:rPr>
          <w:bCs/>
          <w:color w:val="auto"/>
          <w:sz w:val="24"/>
        </w:rPr>
        <w:tab/>
        <w:t>Общие сведения о многоквартирном доме.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Адрес: г. Владивосток, ул. Адмирала Горшкова, д. № 52 корп.2;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год постройки: 2023;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общая площадь МКД по данным технического паспорта здания (строения) 18 439,2 м</w:t>
      </w:r>
      <w:r w:rsidRPr="00245191">
        <w:rPr>
          <w:bCs/>
          <w:color w:val="auto"/>
          <w:sz w:val="24"/>
          <w:vertAlign w:val="superscript"/>
        </w:rPr>
        <w:t>2</w:t>
      </w:r>
      <w:r w:rsidRPr="00245191">
        <w:rPr>
          <w:bCs/>
          <w:color w:val="auto"/>
          <w:sz w:val="24"/>
        </w:rPr>
        <w:t>;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drawing>
          <wp:inline distT="0" distB="0" distL="0" distR="0" wp14:anchorId="3B62F04E" wp14:editId="5DA9A4AB">
            <wp:extent cx="4569" cy="4569"/>
            <wp:effectExtent l="0" t="0" r="0" b="0"/>
            <wp:docPr id="10" name="Picture 5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" name="Picture 5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191">
        <w:rPr>
          <w:bCs/>
          <w:color w:val="auto"/>
          <w:sz w:val="24"/>
        </w:rPr>
        <w:t xml:space="preserve">этажность - 26, в том числе подвал и технический чердак; </w:t>
      </w:r>
      <w:r w:rsidRPr="00245191">
        <w:rPr>
          <w:bCs/>
          <w:color w:val="auto"/>
          <w:sz w:val="24"/>
        </w:rPr>
        <w:drawing>
          <wp:inline distT="0" distB="0" distL="0" distR="0" wp14:anchorId="501F2723" wp14:editId="562D3C96">
            <wp:extent cx="4569" cy="4569"/>
            <wp:effectExtent l="0" t="0" r="0" b="0"/>
            <wp:docPr id="11" name="Picture 5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" name="Picture 54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количество жилых помещений (квартир) 220; общая площадь жилых помещений (квартир) – 11 229,7 м</w:t>
      </w:r>
      <w:r w:rsidRPr="00245191">
        <w:rPr>
          <w:bCs/>
          <w:color w:val="auto"/>
          <w:sz w:val="24"/>
          <w:vertAlign w:val="superscript"/>
        </w:rPr>
        <w:t>2</w:t>
      </w:r>
      <w:r w:rsidRPr="00245191">
        <w:rPr>
          <w:bCs/>
          <w:color w:val="auto"/>
          <w:sz w:val="24"/>
        </w:rPr>
        <w:t>; с учетом понижающих коэффициентов (лоджии 0,5, балконы 0,3) – 11 857,4 м</w:t>
      </w:r>
      <w:r w:rsidRPr="00245191">
        <w:rPr>
          <w:bCs/>
          <w:color w:val="auto"/>
          <w:sz w:val="24"/>
          <w:vertAlign w:val="superscript"/>
        </w:rPr>
        <w:t>2</w:t>
      </w:r>
      <w:r w:rsidRPr="00245191">
        <w:rPr>
          <w:bCs/>
          <w:color w:val="auto"/>
          <w:sz w:val="24"/>
        </w:rPr>
        <w:t>;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количество нежилых помещений – 2 (магазин, кружок творчества);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общая площадь нежилых помещений — 567,0 м2; </w:t>
      </w:r>
    </w:p>
    <w:p w:rsidR="00245191" w:rsidRPr="00245191" w:rsidRDefault="00245191" w:rsidP="00245191">
      <w:pPr>
        <w:widowControl w:val="0"/>
        <w:numPr>
          <w:ilvl w:val="0"/>
          <w:numId w:val="43"/>
        </w:numPr>
        <w:spacing w:after="0" w:line="240" w:lineRule="auto"/>
        <w:ind w:right="0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расположение МКД: часть земельного участка с кадастровым номером 25:28:040014:5731 общей площадью 26 477 м</w:t>
      </w:r>
      <w:r w:rsidRPr="00245191">
        <w:rPr>
          <w:bCs/>
          <w:color w:val="auto"/>
          <w:sz w:val="24"/>
          <w:vertAlign w:val="superscript"/>
        </w:rPr>
        <w:t>2</w:t>
      </w:r>
      <w:r w:rsidRPr="00245191">
        <w:rPr>
          <w:bCs/>
          <w:color w:val="auto"/>
          <w:sz w:val="24"/>
        </w:rPr>
        <w:t>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Помещения многоквартирного дома, не являющиеся частями квартир и предназначенные для обслуживания более одного жилого и (или) нежилого помещения в многоквартирном доме, в том числе: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межквартирные лестничные площадки;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лестницы;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лифты – 3 </w:t>
      </w:r>
      <w:proofErr w:type="spellStart"/>
      <w:r w:rsidRPr="00245191">
        <w:rPr>
          <w:bCs/>
          <w:color w:val="auto"/>
          <w:sz w:val="24"/>
        </w:rPr>
        <w:t>шт</w:t>
      </w:r>
      <w:proofErr w:type="spellEnd"/>
      <w:r w:rsidRPr="00245191">
        <w:rPr>
          <w:bCs/>
          <w:color w:val="auto"/>
          <w:sz w:val="24"/>
        </w:rPr>
        <w:t>, лифтовые шахты;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подъемники для ММГ (маломобильных граждан- инвалиды) – 1 </w:t>
      </w:r>
      <w:proofErr w:type="spellStart"/>
      <w:r w:rsidRPr="00245191">
        <w:rPr>
          <w:bCs/>
          <w:color w:val="auto"/>
          <w:sz w:val="24"/>
        </w:rPr>
        <w:t>шт</w:t>
      </w:r>
      <w:proofErr w:type="spellEnd"/>
      <w:r w:rsidRPr="00245191">
        <w:rPr>
          <w:bCs/>
          <w:color w:val="auto"/>
          <w:sz w:val="24"/>
        </w:rPr>
        <w:t>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коридоры;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чердак;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технический подвал.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3.</w:t>
      </w:r>
      <w:r w:rsidRPr="00245191">
        <w:rPr>
          <w:bCs/>
          <w:color w:val="auto"/>
          <w:sz w:val="24"/>
        </w:rPr>
        <w:tab/>
        <w:t>Ограждающие несущие конструкции многоквартирного дома: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фундаменты,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несущие стены,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плиты перекрытий,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балконные плиты,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иные ограждающие несущие конструкции.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4.</w:t>
      </w:r>
      <w:r w:rsidRPr="00245191">
        <w:rPr>
          <w:bCs/>
          <w:color w:val="auto"/>
          <w:sz w:val="24"/>
        </w:rPr>
        <w:tab/>
        <w:t>Ограждающие ненесущие конструкции многоквартирного дома: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окна и двери помещений общего пользования,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перила и иные ограждающие ненесущие конструкции.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5.</w:t>
      </w:r>
      <w:r w:rsidRPr="00245191">
        <w:rPr>
          <w:bCs/>
          <w:color w:val="auto"/>
          <w:sz w:val="24"/>
        </w:rPr>
        <w:tab/>
        <w:t>Кровля плоская мембранная.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6.</w:t>
      </w:r>
      <w:r w:rsidRPr="00245191">
        <w:rPr>
          <w:bCs/>
          <w:color w:val="auto"/>
          <w:sz w:val="24"/>
        </w:rPr>
        <w:tab/>
        <w:t>Механическое, электрическое, санитарно-техническое и иное оборудование: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конструкции и (или) иное оборудование, предназначенное для обеспечения беспрепятственного доступа инвалидов в помещения многоквартирного дома.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7.</w:t>
      </w:r>
      <w:r w:rsidRPr="00245191">
        <w:rPr>
          <w:bCs/>
          <w:color w:val="auto"/>
          <w:sz w:val="24"/>
        </w:rPr>
        <w:tab/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8.</w:t>
      </w:r>
      <w:r w:rsidRPr="00245191">
        <w:rPr>
          <w:bCs/>
          <w:color w:val="auto"/>
          <w:sz w:val="24"/>
        </w:rPr>
        <w:tab/>
        <w:t>Иные объекты, предназначенные для обслуживания, эксплуатации и благоустройства многоквартирного дома.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9.</w:t>
      </w:r>
      <w:r w:rsidRPr="00245191">
        <w:rPr>
          <w:bCs/>
          <w:color w:val="auto"/>
          <w:sz w:val="24"/>
        </w:rPr>
        <w:tab/>
        <w:t>Внутридомовые инженерные системы холодного водоснабжения: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lastRenderedPageBreak/>
        <w:t>- стояки, ответвления от стояков до первого отключающего устройства;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задвижки, вентили системы водоснабжения;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трубопроводы холодной воды, в том числе системы пожаротушения;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насосы холодных водопроводов, в том числе системы пожаротушения;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трубопроводы канализации;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коллективные приборы учета ХВС в водомерных узлах.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10.</w:t>
      </w:r>
      <w:r w:rsidRPr="00245191">
        <w:rPr>
          <w:bCs/>
          <w:color w:val="auto"/>
          <w:sz w:val="24"/>
        </w:rPr>
        <w:tab/>
        <w:t>Внутридомовая инженерная система водоотведения: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канализационные выпуски,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фасонные части (в том числе отводы, переходы, патрубки, ревизии, крестовины, тройники),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стояки;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заглушки;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вытяжные трубы;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водосточные желоба и трубы;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прочистки;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ответвлений от стояков до первых стыковых соединений;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иное оборудование, расположенное в этой системе. 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11.</w:t>
      </w:r>
      <w:r w:rsidRPr="00245191">
        <w:rPr>
          <w:bCs/>
          <w:color w:val="auto"/>
          <w:sz w:val="24"/>
        </w:rPr>
        <w:tab/>
        <w:t>Внутридомовая система отопления: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- электрическая </w:t>
      </w:r>
      <w:proofErr w:type="spellStart"/>
      <w:r w:rsidRPr="00245191">
        <w:rPr>
          <w:bCs/>
          <w:color w:val="auto"/>
          <w:sz w:val="24"/>
        </w:rPr>
        <w:t>конвекторная</w:t>
      </w:r>
      <w:proofErr w:type="spellEnd"/>
      <w:r w:rsidRPr="00245191">
        <w:rPr>
          <w:bCs/>
          <w:color w:val="auto"/>
          <w:sz w:val="24"/>
        </w:rPr>
        <w:t xml:space="preserve"> система.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 xml:space="preserve"> 12.</w:t>
      </w:r>
      <w:r w:rsidRPr="00245191">
        <w:rPr>
          <w:bCs/>
          <w:color w:val="auto"/>
          <w:sz w:val="24"/>
        </w:rPr>
        <w:tab/>
        <w:t>Внутридомовая система электроснабжения: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вводные шкафы;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вводно-распределительные устройства;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аппаратура защиты, контроля и управления;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коллективные (общедомовые) приборы учета электрической энергии,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этажные щитки и шкафы;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осветительные установки помещений общего пользования;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сети (кабели) от внешней границы до индивидуальных, общих (квартирных) приборов учета электрической энергии;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- иное электрическое оборудование, расположенное на этих сетях.</w:t>
      </w:r>
    </w:p>
    <w:p w:rsidR="00245191" w:rsidRPr="00245191" w:rsidRDefault="00245191" w:rsidP="00245191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245191">
        <w:rPr>
          <w:bCs/>
          <w:color w:val="auto"/>
          <w:sz w:val="24"/>
        </w:rPr>
        <w:t>13.  Внешней границей сетей электро-,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4D2927" w:rsidRDefault="004D2927" w:rsidP="00AB251C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bookmarkStart w:id="0" w:name="_GoBack"/>
      <w:bookmarkEnd w:id="0"/>
    </w:p>
    <w:p w:rsidR="00AB251C" w:rsidRDefault="00AB251C" w:rsidP="00AB251C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F85D0C">
        <w:trPr>
          <w:trHeight w:val="1195"/>
        </w:trPr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E4478E" w:rsidRPr="00F85D0C" w:rsidRDefault="000004A9" w:rsidP="008629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F85D0C">
              <w:rPr>
                <w:b/>
                <w:color w:val="auto"/>
                <w:szCs w:val="20"/>
              </w:rPr>
              <w:t>СОБСТВЕННИК</w:t>
            </w:r>
            <w:r>
              <w:rPr>
                <w:b/>
                <w:color w:val="auto"/>
                <w:szCs w:val="20"/>
              </w:rPr>
              <w:t>И МНОГОКВАРТИРНОГО ЖИЛОГО ДОМА</w:t>
            </w:r>
            <w:r w:rsidR="008629A9" w:rsidRPr="00F85D0C">
              <w:rPr>
                <w:b/>
                <w:color w:val="auto"/>
                <w:szCs w:val="20"/>
              </w:rPr>
              <w:t>:</w:t>
            </w:r>
            <w:r w:rsidR="000B3593" w:rsidRPr="00F85D0C">
              <w:rPr>
                <w:b/>
                <w:color w:val="auto"/>
                <w:szCs w:val="20"/>
              </w:rPr>
              <w:t xml:space="preserve"> </w:t>
            </w:r>
          </w:p>
          <w:p w:rsidR="00E4478E" w:rsidRDefault="00E4478E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0B3593" w:rsidRP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0004A9">
              <w:rPr>
                <w:b/>
                <w:color w:val="auto"/>
                <w:szCs w:val="20"/>
              </w:rPr>
              <w:t>Председатель МКД</w:t>
            </w:r>
            <w:r w:rsidR="008629A9" w:rsidRPr="000004A9">
              <w:rPr>
                <w:b/>
                <w:color w:val="auto"/>
                <w:szCs w:val="20"/>
              </w:rPr>
              <w:t xml:space="preserve"> </w:t>
            </w:r>
            <w:r>
              <w:rPr>
                <w:b/>
                <w:color w:val="auto"/>
                <w:szCs w:val="20"/>
              </w:rPr>
              <w:t>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8629A9" w:rsidRPr="000B3593" w:rsidTr="00F85D0C">
        <w:trPr>
          <w:trHeight w:val="80"/>
        </w:trPr>
        <w:tc>
          <w:tcPr>
            <w:tcW w:w="4672" w:type="dxa"/>
          </w:tcPr>
          <w:p w:rsidR="008629A9" w:rsidRPr="00EC4F51" w:rsidRDefault="008629A9" w:rsidP="00F85D0C">
            <w:pPr>
              <w:widowControl w:val="0"/>
              <w:spacing w:after="0" w:line="240" w:lineRule="auto"/>
              <w:ind w:right="0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8629A9" w:rsidRPr="008629A9" w:rsidRDefault="008629A9" w:rsidP="008629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85D0C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EC4F51" w:rsidSect="00BB6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51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D963E15"/>
    <w:multiLevelType w:val="hybridMultilevel"/>
    <w:tmpl w:val="7B90DBF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0"/>
  </w:num>
  <w:num w:numId="5">
    <w:abstractNumId w:val="31"/>
  </w:num>
  <w:num w:numId="6">
    <w:abstractNumId w:val="21"/>
  </w:num>
  <w:num w:numId="7">
    <w:abstractNumId w:val="23"/>
  </w:num>
  <w:num w:numId="8">
    <w:abstractNumId w:val="33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6"/>
  </w:num>
  <w:num w:numId="14">
    <w:abstractNumId w:val="37"/>
  </w:num>
  <w:num w:numId="15">
    <w:abstractNumId w:val="32"/>
  </w:num>
  <w:num w:numId="16">
    <w:abstractNumId w:val="25"/>
  </w:num>
  <w:num w:numId="17">
    <w:abstractNumId w:val="4"/>
  </w:num>
  <w:num w:numId="18">
    <w:abstractNumId w:val="38"/>
  </w:num>
  <w:num w:numId="19">
    <w:abstractNumId w:val="40"/>
  </w:num>
  <w:num w:numId="20">
    <w:abstractNumId w:val="39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35"/>
  </w:num>
  <w:num w:numId="33">
    <w:abstractNumId w:val="34"/>
  </w:num>
  <w:num w:numId="34">
    <w:abstractNumId w:val="41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04A9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45191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24A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629A9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B251C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5D0C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9D83C2"/>
  <w15:docId w15:val="{EE8D32BE-5750-481B-94CE-A24EF4B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2C28-A308-49B2-ABC6-C4DA6F6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24</cp:revision>
  <dcterms:created xsi:type="dcterms:W3CDTF">2023-10-12T02:03:00Z</dcterms:created>
  <dcterms:modified xsi:type="dcterms:W3CDTF">2023-11-28T04:38:00Z</dcterms:modified>
</cp:coreProperties>
</file>