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>Приложение № 3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F843EF">
        <w:rPr>
          <w:color w:val="auto"/>
          <w:sz w:val="24"/>
        </w:rPr>
        <w:t>Адмирала Горшкова</w:t>
      </w:r>
      <w:r w:rsidRPr="00956543">
        <w:rPr>
          <w:color w:val="auto"/>
          <w:sz w:val="24"/>
        </w:rPr>
        <w:t xml:space="preserve">, д. № </w:t>
      </w:r>
      <w:r w:rsidR="00F843EF">
        <w:rPr>
          <w:color w:val="auto"/>
          <w:sz w:val="24"/>
        </w:rPr>
        <w:t>52</w:t>
      </w:r>
      <w:r w:rsidRPr="00956543">
        <w:rPr>
          <w:color w:val="auto"/>
          <w:sz w:val="24"/>
        </w:rPr>
        <w:t xml:space="preserve"> корп. № </w:t>
      </w:r>
      <w:r w:rsidR="0079333E">
        <w:rPr>
          <w:color w:val="auto"/>
          <w:sz w:val="24"/>
        </w:rPr>
        <w:t>3</w:t>
      </w:r>
      <w:bookmarkStart w:id="1" w:name="_GoBack"/>
      <w:bookmarkEnd w:id="1"/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5469BE" w:rsidRPr="00E160BB" w:rsidRDefault="005469BE" w:rsidP="005469BE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E160BB">
        <w:rPr>
          <w:b/>
          <w:color w:val="auto"/>
          <w:sz w:val="24"/>
        </w:rPr>
        <w:t>Перечень работ, относящихся к текущему ремонту</w:t>
      </w:r>
    </w:p>
    <w:p w:rsidR="00554A66" w:rsidRPr="00E160BB" w:rsidRDefault="005469BE" w:rsidP="005469BE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E160BB">
        <w:rPr>
          <w:b/>
          <w:color w:val="auto"/>
          <w:sz w:val="24"/>
        </w:rPr>
        <w:t>(в ред. Постановления Госстроя России от 27.09.2003г. № 170)</w:t>
      </w:r>
    </w:p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2943"/>
      </w:tblGrid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F843EF">
              <w:rPr>
                <w:b/>
                <w:bCs/>
                <w:color w:val="auto"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F843EF">
              <w:rPr>
                <w:b/>
                <w:bCs/>
                <w:color w:val="auto"/>
                <w:sz w:val="24"/>
              </w:rPr>
              <w:t>Наименование работ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F843EF">
              <w:rPr>
                <w:b/>
                <w:bCs/>
                <w:color w:val="auto"/>
                <w:sz w:val="24"/>
              </w:rPr>
              <w:t>Периодичность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Восстановление или замена отдельных участков и элементов лестниц, крылец.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Замена, восстановление отдельных участков полов.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и канализации.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Замена и восстановление работоспособности общедомовой системы вентиляции.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i/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Усиление, смена, заделка отдельных участков </w:t>
            </w:r>
            <w:proofErr w:type="spellStart"/>
            <w:r w:rsidRPr="00F843EF">
              <w:rPr>
                <w:color w:val="auto"/>
                <w:sz w:val="24"/>
              </w:rPr>
              <w:t>межподъездных</w:t>
            </w:r>
            <w:proofErr w:type="spellEnd"/>
            <w:r w:rsidRPr="00F843EF">
              <w:rPr>
                <w:color w:val="auto"/>
                <w:sz w:val="24"/>
              </w:rPr>
              <w:t xml:space="preserve"> перегородок.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i/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lastRenderedPageBreak/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</w:tbl>
    <w:p w:rsidR="005379B3" w:rsidRDefault="005379B3" w:rsidP="00566EDE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:rsidR="00802D0E" w:rsidRDefault="00802D0E" w:rsidP="00802D0E">
      <w:pPr>
        <w:widowControl w:val="0"/>
        <w:spacing w:after="0" w:line="240" w:lineRule="auto"/>
        <w:ind w:left="4678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C0F4E" w:rsidRPr="000B3593" w:rsidTr="00030E17">
        <w:tc>
          <w:tcPr>
            <w:tcW w:w="4672" w:type="dxa"/>
          </w:tcPr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D57298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4E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111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112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114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115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33E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47B6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57298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43E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E807A0"/>
  <w15:docId w15:val="{F241C015-A699-4378-88AA-E005EB8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9E22-436E-4F02-AD24-230CCE0E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23</cp:revision>
  <dcterms:created xsi:type="dcterms:W3CDTF">2023-10-12T02:03:00Z</dcterms:created>
  <dcterms:modified xsi:type="dcterms:W3CDTF">2023-11-28T05:11:00Z</dcterms:modified>
</cp:coreProperties>
</file>